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/>
        </w:rPr>
      </w:pPr>
      <w:r>
        <w:rPr>
          <w:rFonts w:cs="Arial" w:ascii="Arial" w:hAnsi="Arial"/>
          <w:b/>
          <w:bCs/>
        </w:rPr>
        <w:t>Uchwała nr</w:t>
      </w:r>
    </w:p>
    <w:p>
      <w:pPr>
        <w:pStyle w:val="Normal"/>
        <w:spacing w:lineRule="auto" w:line="360"/>
        <w:jc w:val="center"/>
        <w:rPr>
          <w:rFonts w:ascii="Arial" w:hAnsi="Arial"/>
        </w:rPr>
      </w:pPr>
      <w:r>
        <w:rPr>
          <w:rFonts w:cs="Arial" w:ascii="Arial" w:hAnsi="Arial"/>
          <w:b/>
          <w:bCs/>
        </w:rPr>
        <w:t>Rady Powiatu w Chełmie</w:t>
      </w:r>
    </w:p>
    <w:p>
      <w:pPr>
        <w:pStyle w:val="Normal"/>
        <w:spacing w:lineRule="auto" w:line="360"/>
        <w:jc w:val="center"/>
        <w:rPr>
          <w:rFonts w:ascii="Arial" w:hAnsi="Arial"/>
        </w:rPr>
      </w:pPr>
      <w:r>
        <w:rPr>
          <w:rFonts w:cs="Arial" w:ascii="Arial" w:hAnsi="Arial"/>
          <w:b/>
          <w:bCs/>
        </w:rPr>
        <w:t>z dnia ……………….. 2026 r.</w:t>
      </w:r>
    </w:p>
    <w:p>
      <w:pPr>
        <w:pStyle w:val="Normal"/>
        <w:spacing w:lineRule="auto" w:line="360"/>
        <w:jc w:val="center"/>
        <w:rPr>
          <w:rFonts w:ascii="Arial" w:hAnsi="Arial"/>
        </w:rPr>
      </w:pPr>
      <w:r>
        <w:rPr>
          <w:rFonts w:cs="Arial" w:ascii="Arial" w:hAnsi="Arial"/>
          <w:b/>
          <w:bCs/>
        </w:rPr>
        <w:t>w sprawie rozpatrzenia wniosku</w:t>
      </w:r>
    </w:p>
    <w:p>
      <w:pPr>
        <w:pStyle w:val="Normal"/>
        <w:spacing w:lineRule="auto" w:line="360"/>
        <w:jc w:val="both"/>
        <w:rPr>
          <w:rFonts w:ascii="Arial" w:hAnsi="Arial"/>
        </w:rPr>
      </w:pPr>
      <w:r>
        <w:rPr>
          <w:rFonts w:cs="Arial" w:ascii="Arial" w:hAnsi="Arial"/>
        </w:rPr>
        <w:t xml:space="preserve">Na podstawie art. 12 pkt 11, art. 16a ust. 1 z dnia 5 czerwca 1998 r. o samorządzie powiatowym (t.j. Dz. U. z 2025 r. poz. 1684 z późn. zm.) w związku z art. 223 § 1, art.  241, art. 244 § 2 ustawy z dnia 14 czerwca 1960 r. Kodeks Postępowania Administracyjnego (Dz. U. z 2025 r. poz. 1691) Rada Powiatu w Chełmie uchwala, co następuje: </w:t>
      </w:r>
    </w:p>
    <w:p>
      <w:pPr>
        <w:pStyle w:val="Normal"/>
        <w:spacing w:lineRule="auto" w:line="360"/>
        <w:jc w:val="center"/>
        <w:rPr>
          <w:rFonts w:ascii="Arial" w:hAnsi="Arial"/>
        </w:rPr>
      </w:pPr>
      <w:r>
        <w:rPr>
          <w:rFonts w:cs="Arial" w:ascii="Arial" w:hAnsi="Arial"/>
          <w:b/>
          <w:bCs/>
        </w:rPr>
        <w:t>§1.</w:t>
      </w:r>
    </w:p>
    <w:p>
      <w:pPr>
        <w:pStyle w:val="Normal"/>
        <w:spacing w:lineRule="auto" w:line="360"/>
        <w:jc w:val="both"/>
        <w:rPr>
          <w:rFonts w:ascii="Arial" w:hAnsi="Arial"/>
        </w:rPr>
      </w:pPr>
      <w:r>
        <w:rPr>
          <w:rFonts w:cs="Arial" w:ascii="Arial" w:hAnsi="Arial"/>
        </w:rPr>
        <w:t>Nie uwzględnia się wniosku z dnia 18 lipca 2026 r. w sprawie obowiązku transmisji, nagrywania i upubliczniania nagrań posiedzeń Komisji Rady Powiatu w Chełmie.</w:t>
      </w:r>
    </w:p>
    <w:p>
      <w:pPr>
        <w:pStyle w:val="Normal"/>
        <w:spacing w:lineRule="auto" w:line="360"/>
        <w:jc w:val="center"/>
        <w:rPr>
          <w:rFonts w:ascii="Arial" w:hAnsi="Arial"/>
        </w:rPr>
      </w:pPr>
      <w:r>
        <w:rPr>
          <w:rFonts w:cs="Arial" w:ascii="Arial" w:hAnsi="Arial"/>
          <w:b/>
          <w:bCs/>
        </w:rPr>
        <w:t>§2.</w:t>
      </w:r>
    </w:p>
    <w:p>
      <w:pPr>
        <w:pStyle w:val="Normal"/>
        <w:spacing w:lineRule="auto" w:line="360"/>
        <w:jc w:val="both"/>
        <w:rPr>
          <w:rFonts w:ascii="Arial" w:hAnsi="Arial"/>
        </w:rPr>
      </w:pPr>
      <w:r>
        <w:rPr>
          <w:rFonts w:cs="Arial" w:ascii="Arial" w:hAnsi="Arial"/>
        </w:rPr>
        <w:t xml:space="preserve">Zobowiązuje się Przewodniczącego Rady Powiatu w Chełmie do zawiadomienia wnioskodawcy o sposobie załatwienia wniosku wraz z pouczeniem o treści art. 246  k.p.a. </w:t>
      </w:r>
    </w:p>
    <w:p>
      <w:pPr>
        <w:pStyle w:val="Normal"/>
        <w:spacing w:lineRule="auto" w:line="360"/>
        <w:jc w:val="center"/>
        <w:rPr>
          <w:rFonts w:ascii="Arial" w:hAnsi="Arial"/>
        </w:rPr>
      </w:pPr>
      <w:r>
        <w:rPr>
          <w:rFonts w:cs="Arial" w:ascii="Arial" w:hAnsi="Arial"/>
          <w:b/>
          <w:bCs/>
        </w:rPr>
        <w:t>§3.</w:t>
      </w:r>
    </w:p>
    <w:p>
      <w:pPr>
        <w:pStyle w:val="Normal"/>
        <w:spacing w:lineRule="auto" w:line="360"/>
        <w:jc w:val="both"/>
        <w:rPr>
          <w:rFonts w:ascii="Arial" w:hAnsi="Arial"/>
        </w:rPr>
      </w:pPr>
      <w:r>
        <w:rPr>
          <w:rFonts w:cs="Arial" w:ascii="Arial" w:hAnsi="Arial"/>
        </w:rPr>
        <w:t>Uchwała wchodzi w życie z dniem podjęcia.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  <w:r>
        <w:br w:type="page"/>
      </w:r>
    </w:p>
    <w:p>
      <w:pPr>
        <w:pStyle w:val="Normal"/>
        <w:spacing w:lineRule="auto" w:line="360" w:before="0" w:after="160"/>
        <w:jc w:val="center"/>
        <w:rPr>
          <w:rFonts w:ascii="Arial" w:hAnsi="Arial"/>
        </w:rPr>
      </w:pPr>
      <w:r>
        <w:rPr>
          <w:rFonts w:cs="Arial" w:ascii="Arial" w:hAnsi="Arial"/>
          <w:b/>
          <w:bCs/>
        </w:rPr>
        <w:t>Uzasadnienie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</w:rPr>
        <w:t>W dniu 18 lipca 2026 r. wpłynął wniosek w sprawie wprowadzenia obowiązku transmisji, nagrywania i upubliczniania nagrań posiedzeń komisji Rady Powiatu</w:t>
        <w:br/>
        <w:t xml:space="preserve">w Chełmie. 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</w:rPr>
        <w:t>Rada Powiatu stosownie do treści art. 16a ustawy o samorządzie powiatowym rozpatruje skargi, wnioski i petycje, i w tym celu powołuje komisję skarg, wniosków</w:t>
        <w:br/>
        <w:t xml:space="preserve">i petycji. 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</w:rPr>
        <w:t xml:space="preserve">Zgodnie z § 31 ust. 6 Statutu Powiatu Chełmskiego stanowiącego załącznik do Uchwały nr XXXII/284/2018 Rady Powiatu w Chełmie z dnia 15 października 2018 r. w sprawie uchwalenia statutu Powiatu Chełmskiego (Dz. Urz. Woj. Lubelskiego poz. 4809 z późn. zm.) Przewodniczący Rady Powiatu w Chełmie skierował wniosek do Komisji skarg, wniosków i petycji celem opracowania propozycji sposobu jego rozpatrzenia. 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</w:rPr>
        <w:t xml:space="preserve">Komisja skarg, wniosków i petycji obradowała w dniu 5 sierpnia 2026 r. analizując wniosek i wskazany w nim zakres. 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</w:rPr>
        <w:t>Obowiązujące przepisy prawa nie nakładają obowiązku nagrywania</w:t>
        <w:br/>
        <w:t>i upubliczniania nagrań posiedzeń komisji. W art. 8a ust. 2 ustawy z dnia 5 czerwca 1998 r. o samorządzie powiatowym (Dz.U. 2025, poz. 1684 z późn. zm.), zwanej dalej u.s.p. wprost wskazano, że jawność działania organów powiatu obejmuje</w:t>
        <w:br/>
        <w:t>w szczególności prawo obywateli do uzyskiwania informacji, wstępu na sesje rady powiatu i posiedzenia jej komisji, a także dostępu do dokumentów wynikających</w:t>
        <w:br/>
        <w:t>z wykonywania zadań publicznych, w tym protokołów posiedzeń organów powiatu</w:t>
        <w:br/>
        <w:t>i komisji rady powiatu.</w:t>
      </w:r>
    </w:p>
    <w:p>
      <w:pPr>
        <w:pStyle w:val="Standard"/>
        <w:spacing w:lineRule="auto" w:line="360" w:before="0" w:after="0"/>
        <w:jc w:val="both"/>
        <w:rPr/>
      </w:pPr>
      <w:r>
        <w:rPr>
          <w:rFonts w:ascii="Arial" w:hAnsi="Arial"/>
        </w:rPr>
        <w:tab/>
      </w:r>
      <w:r>
        <w:rPr>
          <w:rFonts w:cs="Arial" w:ascii="Arial" w:hAnsi="Arial"/>
        </w:rPr>
        <w:t>Zgodnie zaś z treścią art 13 ust. 1a u.s.p. głosowania jawne na sesjach rady odbywają się za pomocą urządzeń umożliwiających sporządzenie i utrwalenie imiennego wykazu głosowań radnych. Ustawodawca nie wprowadził tej zasady</w:t>
        <w:br/>
        <w:t xml:space="preserve">w przypadku głosowań na posiedzeniach komisji. </w:t>
      </w:r>
    </w:p>
    <w:p>
      <w:pPr>
        <w:pStyle w:val="Standard"/>
        <w:spacing w:lineRule="auto" w:line="360" w:before="0" w:after="0"/>
        <w:jc w:val="both"/>
        <w:rPr/>
      </w:pPr>
      <w:r>
        <w:rPr>
          <w:rFonts w:ascii="Arial" w:hAnsi="Arial"/>
        </w:rPr>
        <w:tab/>
      </w:r>
      <w:r>
        <w:rPr>
          <w:rFonts w:cs="Arial" w:ascii="Arial" w:hAnsi="Arial"/>
        </w:rPr>
        <w:t>Niemniej jednak, o wprowadzeniu obowiązkowej rejestracji posiedzeń komisji może przesądzić Rada Powiatu w Chełmie w statucie powiatu, gdyż takie postanowienie mieściłoby się w regulacjach dotyczących organizacji wewnętrznej oraz trybu pracy Rady i Komisji powoływanych przez Radę – art. 19 u.s.p.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  <w:b w:val="false"/>
          <w:bCs w:val="false"/>
        </w:rPr>
        <w:t>Analizując treść wniosku Komisja zwróciła uwagę, że podczas posiedzeń poszczególnych komisji rozstrzygane są sprawy o różnorodnym zakresie.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Times New Roman" w:ascii="Arial" w:hAnsi="Arial"/>
          <w:b w:val="false"/>
          <w:bCs w:val="false"/>
        </w:rPr>
        <w:t>Wprowadzenie regulacji obowiązku transmisji obrad komisji z pewnością zapewniłoby możliwość szerszego dostępu obywateli do informacji związanych</w:t>
        <w:br/>
        <w:t>z działalnością rady powiatu, jednakże niezwykle istotne jest przestrzeganie w tym zakresie procedur pozwalających na ochronę danych osobowych określonych</w:t>
        <w:br/>
        <w:t>w obowiązujących przepisach prawa, m.in. w RODO. Podkreślić należy bowiem konieczność podjęcia przez Administratora stosownych czynności mających na celu ochronę danych osobowych w kontekście dalszego udostępniania nagrań,</w:t>
        <w:br/>
        <w:t>w szczególności zapewnienie podstawy przetwarzania, minimalizacji zakresu przetwarzanych i udostępnianych danych, skutecznym spełnianiu obowiązku informacyjnego wobec uczestników czy instrukcji dotyczących rejestrowania wypowiedzi dotyczących osób trzecich.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Times New Roman" w:ascii="Arial" w:hAnsi="Arial"/>
          <w:b w:val="false"/>
          <w:bCs w:val="false"/>
        </w:rPr>
        <w:t xml:space="preserve">W posiedzeniach komisji uczestniczą zarówno osoby publiczne, realizujące zadania publiczne, jak i osoby  fizyczne. W celu rozpatrzenia spraw dotyczących osób fizycznych często koniecznym jest przetwarzanie danych osobowych. Przetwarzanie może dotyczyć danych zwykłych, np. imię, nazwisko, adres zamieszkania jak i danych szczególnej kategorii, np. stanu zdrowia lub danych o karalności. Administrator, planując przebieg obrad, każdorazowo powinien ocenić, czy informacje i tematyka posiedzenia będą wymagały przetwarzania danych osobowych osób fizycznych ze szczególnym uwzględnieniem kategorii danych wskazanych w art. 9 i 10 RODO. 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eastAsia="Aptos" w:cs="Times New Roman" w:ascii="Arial" w:hAnsi="Arial"/>
          <w:b w:val="false"/>
          <w:bCs w:val="false"/>
        </w:rPr>
        <w:t>Ponieważ obowiązek transmisji i udostępniania nagrań obrad posiedzeń komisji nie wynika z przepisów prawa, obowiązek ten ciąży na Administratorze, wraz z koniecznością uzasadnienia wskazanego okresu retencji danych.  Równie ważną kwestią jest weryfikacja udostępnianych nagrań przed ich publikacją w kontekście danych osobowych. Jeżeli w trakcie transmisji on line uczestnik posiedzenia udostępni dane osobowe bez podstawy prawnej, Administrator będzie zobowiązany do ich anonimizacji przed opublikowaniem. Należy również mieć na uwadze, iż</w:t>
        <w:br/>
        <w:t xml:space="preserve">w momencie udostępnienia danych osobowych osoby fizycznej w trakcie transmisji on line, nawet po ich usunięciu z nagrania, </w:t>
      </w:r>
      <w:r>
        <w:rPr>
          <w:rFonts w:eastAsia="Aptos" w:cs="Times New Roman" w:ascii="Arial" w:hAnsi="Arial"/>
          <w:b w:val="false"/>
          <w:bCs w:val="false"/>
        </w:rPr>
        <w:t xml:space="preserve">mogłoby dojść </w:t>
      </w:r>
      <w:r>
        <w:rPr>
          <w:rFonts w:eastAsia="Aptos" w:cs="Times New Roman" w:ascii="Arial" w:hAnsi="Arial"/>
          <w:b w:val="false"/>
          <w:bCs w:val="false"/>
        </w:rPr>
        <w:t xml:space="preserve">do naruszenia za które może odpowiadać Administrator . </w:t>
      </w:r>
    </w:p>
    <w:p>
      <w:pPr>
        <w:pStyle w:val="Normal"/>
        <w:spacing w:lineRule="auto" w:line="360" w:before="0" w:after="0"/>
        <w:ind w:firstLine="708"/>
        <w:jc w:val="both"/>
        <w:rPr>
          <w:color w:val="auto"/>
        </w:rPr>
      </w:pPr>
      <w:r>
        <w:rPr>
          <w:rFonts w:cs="Arial" w:ascii="Arial" w:hAnsi="Arial"/>
          <w:color w:val="auto"/>
        </w:rPr>
        <w:t>Komisja podkreśliła również, że szczególną tematyką jest prowadzenie przez Komisję skarg, wniosków i petycji postępowań wyjaśniających w zakresie skarg,</w:t>
        <w:br/>
        <w:t>wniosków i petycji składanych do Rady Powiatu. Z dotychczasowego doświadczenia członków Komisji wynika, że w trakcie posiedzeń odbywających się w celu wyjaśnienia problemu i rozpatrzenia sprawy, analizowane są różnego rodzaju dokumenty, jak również zapraszane mogą być osoby, których informacje</w:t>
        <w:br/>
        <w:t>i wyjaśnienia mogą mieć istotny wpływ na jej rozpatrzenie, a jednak z uwagi na ich zakres nie powinny być udostępniane. Dlatego też należy zwrócić uwagę, że merytoryczna i dokładna analiza danej sprawy podczas transmitowanego posiedzenia ww. Komisji będzie w dużej mierze utrudniona, ponieważ konieczne będzie ograniczenie przetwarzania danych.</w:t>
      </w:r>
    </w:p>
    <w:p>
      <w:pPr>
        <w:pStyle w:val="Normal"/>
        <w:spacing w:lineRule="auto" w:line="360" w:before="0" w:after="0"/>
        <w:ind w:firstLine="708"/>
        <w:jc w:val="both"/>
        <w:rPr>
          <w:color w:val="auto"/>
        </w:rPr>
      </w:pPr>
      <w:r>
        <w:rPr>
          <w:rFonts w:cs="Arial" w:ascii="Arial" w:hAnsi="Arial"/>
          <w:color w:val="auto"/>
        </w:rPr>
        <w:t xml:space="preserve">Podobne ograniczenia mogą dotyczyć Komisji Rewizyjnej, która wykonuje zadania kontrolne określone w art. 16 u.s.p. W toku prowadzonych kontroli analizuje dokumenty oraz informacje, które mogą również zawierać dane osobowe lub inne informacje podlegające ochronie. 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</w:rPr>
        <w:t>Badając przedmiotowy wniosek Komisja zwróciła ponadto uwagę, że wprowadzenie obowiązku transmisji, nagrywania i upubliczniania nagrań posiedzeń komisji Rady Powiatu w Chełmie spowoduje dodatkowe obciążenie pracą pracowników Biura Informatyki w Wydziale Organizacyjno-Gospodarczym Starostwa Powiatowego w Chełmie.</w:t>
      </w:r>
    </w:p>
    <w:p>
      <w:pPr>
        <w:pStyle w:val="Normal"/>
        <w:spacing w:lineRule="auto" w:line="360" w:before="0" w:after="0"/>
        <w:ind w:hanging="0" w:start="0"/>
        <w:jc w:val="both"/>
        <w:rPr/>
      </w:pPr>
      <w:r>
        <w:rPr>
          <w:rFonts w:ascii="Arial" w:hAnsi="Arial"/>
          <w:b w:val="false"/>
          <w:bCs w:val="false"/>
        </w:rPr>
        <w:tab/>
        <w:t>Powierzenie dodatkowych obowiązków polegających na obsłudze technicznej posiedzeń komisji oraz weryfikacji i publikacji sporządzanych z nich nagrań,</w:t>
        <w:br/>
        <w:t>w obecnych warunkach nie jest możliwe bez istotnego ryzyka dla wykonywania podstawowych zadań będących w kompetencji Biura Informatyki.</w:t>
      </w:r>
    </w:p>
    <w:p>
      <w:pPr>
        <w:pStyle w:val="Normal"/>
        <w:spacing w:lineRule="auto" w:line="360" w:before="0" w:after="0"/>
        <w:ind w:hanging="0" w:start="0"/>
        <w:jc w:val="both"/>
        <w:rPr/>
      </w:pPr>
      <w:r>
        <w:rPr>
          <w:rFonts w:ascii="Arial" w:hAnsi="Arial"/>
          <w:b w:val="false"/>
          <w:bCs w:val="false"/>
        </w:rPr>
        <w:tab/>
        <w:t>Weryfikacja nagrań z posiedzeń jest czynnością o wysokim, a przy tym ukrytym koszcie czasowym. Przyjęty w praktyce przelicznik godziny posiedzenia komisji czy sesji to w przybliżeniu 7 godzin pracy pracownika przy weryfikacji/publikacji nagrania (odsłuch, kontrola jakości dźwięku i obrazu, synchronizacja, korekta, opis, eksport i archiwizacja materiału). Wyżej wymienione czynności mają charakter nieprzerywalny i terminowy — nie sposób wykonywać ich „w tle”, pomiędzy zgłoszeniami informatycznymi pracowników Starostwa Powiatowego w Chełmie.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ascii="Arial" w:hAnsi="Arial"/>
          <w:b w:val="false"/>
          <w:bCs w:val="false"/>
        </w:rPr>
        <w:t xml:space="preserve">Biuro Informatyki odpowiada za realizację zadań wynikających między innymi z przepisów o krajowym systemie cyberbezpieczeństwa oraz z wymogów Krajowych Ram Interoperacyjności i RODO — w tym za utrzymanie systemu zarządzania bezpieczeństwem informacji, zarządzanie podatnościami, kopie zapasowe, monitorowanie zdarzeń i szkolenia użytkowników. Są to zadania obligatoryjne, obwarowane odpowiedzialnością i kontrolą zewnętrzną. </w:t>
      </w:r>
    </w:p>
    <w:p>
      <w:pPr>
        <w:pStyle w:val="Normal"/>
        <w:spacing w:lineRule="auto" w:line="360" w:before="0" w:after="0"/>
        <w:ind w:hanging="0" w:start="0"/>
        <w:jc w:val="both"/>
        <w:rPr/>
      </w:pPr>
      <w:r>
        <w:rPr>
          <w:rFonts w:ascii="Arial" w:hAnsi="Arial"/>
          <w:b w:val="false"/>
          <w:bCs w:val="false"/>
        </w:rPr>
        <w:t>Biuro Informatyki nie jest w stanie przejąć wnioskowanych zadań bez uszczerbku dla realizacji zadań własnych, w tym zadań wynikających z przepisów o krajowym systemie cyberbezpieczeństwa. Ewentualne powierzenie tych zadań wymagać będzie wskazania, które z dotychczasowych zadań Biura zostaną zawieszone lub przesunięte w czasie.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  <w:b w:val="false"/>
          <w:bCs w:val="false"/>
        </w:rPr>
        <w:t>Analizując wniosek Komisja zwróciła też uwagę na fakt, iż transmisja, nagrywanie i upublicznianie nagrań z posiedzeń komisji wiązałoby się z kwestiami technicznymi i organizacyjnymi. Dla uszczegółowienia rozpatrywanego wniosku wskazać należy, że nagrywanie przebiegu posiedzeń powinno odbywać się</w:t>
        <w:br/>
        <w:t>z zapewnieniem wysokiej jakości nagrań, co wiąże się z koniecznością zakupu profesjonalnego sprzętu. A nagrania winny być przechowywane na wykupionych</w:t>
        <w:br/>
        <w:t>w tym zakresie serwerach na terenie UE (zgodnie z przepisami dot. ochrony danych osobowych, nie powinny być przechowywane poza terytorium UE) - art. 5 ust. 1 lit. f w związku z art. 5 ust. 2 rozporządzenia 2016/679 tj. zasady integralności</w:t>
        <w:br/>
        <w:t xml:space="preserve">i poufności, zasady prawidłowości oraz art. 24 rozporządzenia Parlamentu Europejskiego i Rady (UE) 2016/679 </w:t>
      </w:r>
      <w:r>
        <w:rPr>
          <w:rFonts w:cs="Arial" w:ascii="Arial" w:hAnsi="Arial"/>
          <w:b w:val="false"/>
          <w:bCs w:val="false"/>
          <w:color w:val="333333"/>
        </w:rPr>
        <w:t>w sprawie ochrony osób fizycznych w związku</w:t>
        <w:br/>
        <w:t>z przetwarzaniem danych osobowych i w sprawie swobodnego przepływu takich danych oraz uchylenia dyrektywy 95/46/WE (ogólne rozporządzenie o ochronie danych)</w:t>
      </w:r>
      <w:r>
        <w:rPr>
          <w:rFonts w:cs="Arial" w:ascii="Arial" w:hAnsi="Arial"/>
          <w:b w:val="false"/>
          <w:bCs w:val="false"/>
        </w:rPr>
        <w:t xml:space="preserve">  Dz.U. UE.L 2016.119.1 z dnia 2016.05.04, zwanym dalej RODO.</w:t>
      </w:r>
    </w:p>
    <w:p>
      <w:pPr>
        <w:pStyle w:val="Normal"/>
        <w:spacing w:lineRule="auto" w:line="360" w:before="0" w:after="0"/>
        <w:ind w:hanging="0"/>
        <w:jc w:val="both"/>
        <w:rPr/>
      </w:pPr>
      <w:r>
        <w:rPr>
          <w:rFonts w:cs="Arial" w:ascii="Arial" w:hAnsi="Arial"/>
          <w:b w:val="false"/>
          <w:bCs w:val="false"/>
        </w:rPr>
        <w:t>Nagrania winny być również opatrzone napisami  - zgodnie z ustawą z dnia</w:t>
        <w:br/>
        <w:t>4 kwietnia 2019 r. o dostępności cyfrowej stron internetowych i aplikacji mobilnych (Dz.U. 2023 poz. 1440), co wymagałoby dodatkowych przedsięwzięć organizacyjnych i poniesienia dodatkowych kosztów.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eastAsia="Aptos" w:cs="Times New Roman" w:ascii="Arial" w:hAnsi="Arial"/>
        </w:rPr>
        <w:t>W przypadku pozytywnego rozpatrzenia wniosku Powiat Chełmski zobowiązany byłby do wdrożenia odpowiednich środków organizacyjno-technicznych, które zapewniłyby, że dane osobowe będą przetwarzane zgodnie</w:t>
        <w:br/>
        <w:t>z prawem, adekwatnie do celów pozyskania oraz odpowiednio zabezpieczone, by ich przetwarzanie nie naruszało praw i wolności osób fizycznych. Należałoby zapewnić przetwarzanie danych osobowych wyłącznie przez czas niezbędny dla realizacji celów pozyskania danych lub czas wynikający z przepisów prawa powszechnie obowiązującego.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eastAsia="Aptos" w:cs="Times New Roman" w:ascii="Arial" w:hAnsi="Arial"/>
        </w:rPr>
        <w:t>Warto zwrócić uwagę, że ustawodawca, wprowadzając obligatoryjną transmisję i utrwalanie posiedzeń wyłącznie w stosunku do sesji rady kierował się uzasadnionymi przesłankami w tym zakresie. Przypuszczać można, że gdyby uznał za celowe rozszerzenie takiego obowiązku także na posiedzenia komisji, niewątpliwie wprowadziłby stosowne regulacje wprost w przepisach ustawowych.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</w:rPr>
        <w:t>Jednocześnie należy podkreślić, że jawność działania komisji jest zapewniona poprzez możliwość udziału mieszkańców w jawnych posiedzeniach oraz sporządzanie protokołów dokumentujących przebieg obrad i podjęte ustalenia.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Ponadto zgodnie z art. 13 ust. 1a i 1c u.s.p. obrady Rady powiatu są transmitowane i utrwalane za pomocą urządzeń rejestrujących obraz i dźwięk. Nagrania obrad są udostępniane w Biuletynie Informacji Publicznej i na stronie internetowej powiatu. Tym obowiązkiem nie zostały objęte obrady komisji rad powiatów, co jasno wskazuje na intencję ustawodawcy w przedmiotowym zakresie.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</w:rPr>
        <w:t>Mając powyższe na uwadze nie uwzględnia się wniosku w sprawie obowiązku  transmisji, nagrywania i upubliczniania nagrań z posiedzeń komisji.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eastAsia="Aptos" w:cs="Times New Roman"/>
        </w:rPr>
      </w:pPr>
      <w:r>
        <w:rPr>
          <w:rFonts w:eastAsia="Aptos" w:cs="Times New Roman" w:ascii="Arial" w:hAnsi="Arial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1417" w:bottom="21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spacing w:before="0" w:after="1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spacing w:before="0" w:after="160"/>
      <w:rPr/>
    </w:pPr>
    <w:r>
      <w:rPr/>
    </w:r>
  </w:p>
</w:ftr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b7139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b7139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b7139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b7139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b7139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b7139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b7139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b7139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b7139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b7139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b7139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b7139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b71397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b71397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b71397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b71397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b71397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b71397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b7139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b7139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b7139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71397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b7139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b71397"/>
    <w:rPr>
      <w:b/>
      <w:bCs/>
      <w:smallCaps/>
      <w:color w:themeColor="accent1" w:themeShade="bf" w:val="0F4761"/>
      <w:spacing w:val="5"/>
    </w:rPr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tle">
    <w:name w:val="Title"/>
    <w:basedOn w:val="Normal"/>
    <w:next w:val="Normal"/>
    <w:link w:val="TytuZnak"/>
    <w:uiPriority w:val="10"/>
    <w:qFormat/>
    <w:rsid w:val="00b7139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b7139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b7139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71397"/>
    <w:pPr>
      <w:spacing w:before="0" w:after="160"/>
      <w:ind w:hanging="0"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b71397"/>
    <w:pPr>
      <w:pBdr>
        <w:top w:val="single" w:sz="4" w:space="10" w:color="0F4761"/>
        <w:bottom w:val="single" w:sz="4" w:space="10" w:color="0F4761"/>
      </w:pBdr>
      <w:spacing w:before="360" w:after="360"/>
      <w:ind w:hanging="0" w:start="864" w:end="864"/>
      <w:jc w:val="center"/>
    </w:pPr>
    <w:rPr>
      <w:i/>
      <w:iCs/>
      <w:color w:themeColor="accent1" w:themeShade="bf" w:val="0F4761"/>
    </w:rPr>
  </w:style>
  <w:style w:type="paragraph" w:styleId="Standard" w:customStyle="1">
    <w:name w:val="Standard"/>
    <w:qFormat/>
    <w:rsid w:val="00bf364d"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Footer">
    <w:name w:val="footer"/>
    <w:basedOn w:val="Gwkaistopka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Application>LibreOffice/26.2.5.2$Windows_X86_64 LibreOffice_project/cd7284b4cbbfeb507e630c1aac019f4157393acb</Application>
  <AppVersion>15.0000</AppVersion>
  <Pages>6</Pages>
  <Words>1467</Words>
  <Characters>9525</Characters>
  <CharactersWithSpaces>10981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2026-08-12T05:23:00Z</dcterms:created>
  <dc:creator>Natalia Wanarska</dc:creator>
  <dc:description/>
  <dc:language>pl-PL</dc:language>
  <cp:lastModifiedBy/>
  <cp:lastPrinted>2026-08-12T13:45:39Z</cp:lastPrinted>
  <dcterms:modified xsi:type="dcterms:W3CDTF">2026-08-12T13:45:45Z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