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886886D" w14:textId="77777777" w:rsidR="0066683B" w:rsidRDefault="005930EC">
      <w:pPr>
        <w:spacing w:line="360" w:lineRule="auto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Uchwała Nr VI/        /2024</w:t>
      </w:r>
    </w:p>
    <w:p w14:paraId="7C2C7438" w14:textId="77777777" w:rsidR="0066683B" w:rsidRDefault="005930EC">
      <w:pPr>
        <w:spacing w:line="360" w:lineRule="auto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Rady Powiatu w Chełmie</w:t>
      </w:r>
    </w:p>
    <w:p w14:paraId="50737224" w14:textId="77777777" w:rsidR="0066683B" w:rsidRDefault="005930EC">
      <w:pPr>
        <w:spacing w:line="360" w:lineRule="auto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z dnia ……………. 2024 r.</w:t>
      </w:r>
    </w:p>
    <w:p w14:paraId="77EEBB32" w14:textId="77777777" w:rsidR="0066683B" w:rsidRDefault="005930EC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 sprawie odmowy wyrażenia zgody na rozwiązanie stosunku pracy z radnym Rady Powiatu w Chełmie</w:t>
      </w:r>
    </w:p>
    <w:p w14:paraId="1C90717D" w14:textId="77777777" w:rsidR="0066683B" w:rsidRDefault="0066683B">
      <w:pPr>
        <w:spacing w:line="360" w:lineRule="auto"/>
        <w:jc w:val="center"/>
        <w:rPr>
          <w:rFonts w:ascii="Arial" w:hAnsi="Arial" w:cs="Arial"/>
          <w:sz w:val="24"/>
          <w:szCs w:val="24"/>
        </w:rPr>
      </w:pPr>
    </w:p>
    <w:p w14:paraId="6C5E99DB" w14:textId="77777777" w:rsidR="0066683B" w:rsidRDefault="005930EC">
      <w:pPr>
        <w:spacing w:line="36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Na podstawie art. 22 ust. 2 ustawy z dnia 5 czerwca 1998 r. o </w:t>
      </w:r>
      <w:r>
        <w:rPr>
          <w:rFonts w:ascii="Arial" w:hAnsi="Arial" w:cs="Arial"/>
          <w:sz w:val="24"/>
          <w:szCs w:val="24"/>
        </w:rPr>
        <w:t>samorządzie powiatowym (Dz. U. z 2024 r. poz. 107) Rada Powiatu w Chełmie ustala, co następuje:</w:t>
      </w:r>
    </w:p>
    <w:p w14:paraId="04415169" w14:textId="77777777" w:rsidR="0066683B" w:rsidRDefault="005930EC">
      <w:pPr>
        <w:spacing w:line="360" w:lineRule="auto"/>
        <w:ind w:firstLine="709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§ 1</w:t>
      </w:r>
    </w:p>
    <w:p w14:paraId="58DCDD85" w14:textId="77777777" w:rsidR="0066683B" w:rsidRDefault="005930EC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Po rozpatrzeniu wniosku Dyrektora Państwowego Gospodarstwa Wodnego Wody Polskie oraz  biorąc pod uwagę opinię Komisji Skarg, Wniosków i Petycji, która  zbadała wszystkie okoliczności sprawy, odmawia się wyrażenia zgody na rozwiązanie stosunku pracy z Radnym Rady Powiatu w Chełmie Panem Bogusławem </w:t>
      </w:r>
      <w:proofErr w:type="spellStart"/>
      <w:r>
        <w:rPr>
          <w:rFonts w:ascii="Arial" w:hAnsi="Arial" w:cs="Arial"/>
          <w:sz w:val="24"/>
          <w:szCs w:val="24"/>
        </w:rPr>
        <w:t>Kudybą</w:t>
      </w:r>
      <w:proofErr w:type="spellEnd"/>
      <w:r>
        <w:rPr>
          <w:rFonts w:ascii="Arial" w:hAnsi="Arial" w:cs="Arial"/>
          <w:sz w:val="24"/>
          <w:szCs w:val="24"/>
        </w:rPr>
        <w:t xml:space="preserve"> zatrudnionym na stanowisku Kierownika Nadzoru Wodnego w Chełmie.</w:t>
      </w:r>
    </w:p>
    <w:p w14:paraId="2C2B0FE2" w14:textId="77777777" w:rsidR="0066683B" w:rsidRDefault="005930EC">
      <w:pPr>
        <w:spacing w:line="360" w:lineRule="auto"/>
        <w:ind w:firstLine="709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§ 2</w:t>
      </w:r>
    </w:p>
    <w:p w14:paraId="0B0D1F68" w14:textId="77777777" w:rsidR="0066683B" w:rsidRDefault="005930EC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Uzasadnienie odmowy wyrażenia zgody na rozwiązanie stosunku pracy z Radnym Rady Powiatu w Chełmie stanowi załącznik do niniejszej uchwały.</w:t>
      </w:r>
    </w:p>
    <w:p w14:paraId="117A8524" w14:textId="77777777" w:rsidR="0066683B" w:rsidRDefault="005930EC">
      <w:pPr>
        <w:spacing w:line="360" w:lineRule="auto"/>
        <w:ind w:firstLine="709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§ 3</w:t>
      </w:r>
    </w:p>
    <w:p w14:paraId="24527DF0" w14:textId="77777777" w:rsidR="0066683B" w:rsidRDefault="005930EC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Zobowiązuje się Przewodniczącego Rady Powiatu w Chełmie do zawiadomienia Pracodawcy.</w:t>
      </w:r>
    </w:p>
    <w:p w14:paraId="0BB61B16" w14:textId="77777777" w:rsidR="0066683B" w:rsidRDefault="005930EC">
      <w:pPr>
        <w:spacing w:line="360" w:lineRule="auto"/>
        <w:ind w:firstLine="709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§ 4. </w:t>
      </w:r>
    </w:p>
    <w:p w14:paraId="6439C5A0" w14:textId="77777777" w:rsidR="0066683B" w:rsidRDefault="005930EC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Uchwała wchodzi w życie z dniem podjęcia.</w:t>
      </w:r>
    </w:p>
    <w:p w14:paraId="175F7287" w14:textId="77777777" w:rsidR="0066683B" w:rsidRDefault="0066683B">
      <w:pPr>
        <w:spacing w:line="360" w:lineRule="auto"/>
        <w:rPr>
          <w:rFonts w:ascii="Arial" w:hAnsi="Arial" w:cs="Arial"/>
          <w:sz w:val="24"/>
          <w:szCs w:val="24"/>
        </w:rPr>
      </w:pPr>
    </w:p>
    <w:p w14:paraId="43B971FF" w14:textId="77777777" w:rsidR="0066683B" w:rsidRDefault="0066683B">
      <w:pPr>
        <w:spacing w:line="360" w:lineRule="auto"/>
        <w:rPr>
          <w:rFonts w:ascii="Arial" w:hAnsi="Arial" w:cs="Arial"/>
          <w:sz w:val="24"/>
          <w:szCs w:val="24"/>
        </w:rPr>
      </w:pPr>
    </w:p>
    <w:p w14:paraId="3C570C05" w14:textId="77777777" w:rsidR="0066683B" w:rsidRDefault="0066683B">
      <w:pPr>
        <w:spacing w:line="360" w:lineRule="auto"/>
        <w:rPr>
          <w:rFonts w:ascii="Arial" w:hAnsi="Arial" w:cs="Arial"/>
          <w:sz w:val="24"/>
          <w:szCs w:val="24"/>
        </w:rPr>
      </w:pPr>
    </w:p>
    <w:p w14:paraId="7274E11F" w14:textId="77777777" w:rsidR="0066683B" w:rsidRDefault="0066683B">
      <w:pPr>
        <w:spacing w:line="360" w:lineRule="auto"/>
        <w:rPr>
          <w:rFonts w:ascii="Arial" w:hAnsi="Arial" w:cs="Arial"/>
          <w:sz w:val="24"/>
          <w:szCs w:val="24"/>
        </w:rPr>
      </w:pPr>
    </w:p>
    <w:p w14:paraId="08ED6324" w14:textId="77777777" w:rsidR="0066683B" w:rsidRDefault="0066683B">
      <w:pPr>
        <w:spacing w:line="360" w:lineRule="auto"/>
        <w:rPr>
          <w:rFonts w:ascii="Arial" w:hAnsi="Arial" w:cs="Arial"/>
          <w:sz w:val="24"/>
          <w:szCs w:val="24"/>
        </w:rPr>
      </w:pPr>
    </w:p>
    <w:p w14:paraId="16011FBE" w14:textId="77777777" w:rsidR="0066683B" w:rsidRDefault="005930EC">
      <w:pPr>
        <w:spacing w:line="360" w:lineRule="auto"/>
        <w:ind w:firstLine="709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lastRenderedPageBreak/>
        <w:t>Uzasadnienie</w:t>
      </w:r>
    </w:p>
    <w:p w14:paraId="442B7053" w14:textId="77777777" w:rsidR="0066683B" w:rsidRDefault="005930EC">
      <w:pPr>
        <w:spacing w:line="36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Komisja Skarg, Wniosków i Petycji na posiedzeniu w dniu 26 czerwca 2024 r. poddała analizie wniosek Dyrektora Regionalnego Zarządu Gospodarki Wodnej w Lublinie w sprawie wyrażenia zgody na odwołanie Pana Bogusława </w:t>
      </w:r>
      <w:proofErr w:type="spellStart"/>
      <w:r>
        <w:rPr>
          <w:rFonts w:ascii="Arial" w:hAnsi="Arial" w:cs="Arial"/>
          <w:sz w:val="24"/>
          <w:szCs w:val="24"/>
        </w:rPr>
        <w:t>Kudyby</w:t>
      </w:r>
      <w:proofErr w:type="spellEnd"/>
      <w:r>
        <w:rPr>
          <w:rFonts w:ascii="Arial" w:hAnsi="Arial" w:cs="Arial"/>
          <w:sz w:val="24"/>
          <w:szCs w:val="24"/>
        </w:rPr>
        <w:t xml:space="preserve"> ze stanowiska Kierownika Nadzoru Wodnego w Chełmie. Komisja stwierdziła, iż wniosek  jest niekompletny, gdyż nie zawiera uzasadnienia, a w szczególności powodów, które Rada Powiatu w Chełmie uznałaby za decydujące dla wyrażenia zgody na odwołanie ze stanowiska kierowniczego radnego lub odmowy odwołania. Wniosek zawierał jedynie stwierdzenie, iż  do Dyrektora Regionalnego Zarządu Gospodarki Wodnej w Lublinie wpłynął wniosek Dyrektora Zarządu Zlewni w Białej Podlaskiej o odwołanie Pana Bogusława </w:t>
      </w:r>
      <w:proofErr w:type="spellStart"/>
      <w:r>
        <w:rPr>
          <w:rFonts w:ascii="Arial" w:hAnsi="Arial" w:cs="Arial"/>
          <w:sz w:val="24"/>
          <w:szCs w:val="24"/>
        </w:rPr>
        <w:t>Kudyby</w:t>
      </w:r>
      <w:proofErr w:type="spellEnd"/>
      <w:r>
        <w:rPr>
          <w:rFonts w:ascii="Arial" w:hAnsi="Arial" w:cs="Arial"/>
          <w:sz w:val="24"/>
          <w:szCs w:val="24"/>
        </w:rPr>
        <w:t xml:space="preserve"> ze stanowiska Kierownika Nadzoru Wodnego w Chełmie.</w:t>
      </w:r>
    </w:p>
    <w:p w14:paraId="5180F1C0" w14:textId="77777777" w:rsidR="0066683B" w:rsidRDefault="005930EC">
      <w:pPr>
        <w:spacing w:line="36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Przewodniczący Rady Powiatu w Chełmie w dniu 1 lipca 2024 r. skierował do Dyrektora Regionalnego Zarządu Gospodarki Wodnej w Lublinie pismo z prośbą o uzupełnienie wniosku i wskazanie konkretnych przesłanek odwołania radnego Pana Bogusława </w:t>
      </w:r>
      <w:proofErr w:type="spellStart"/>
      <w:r>
        <w:rPr>
          <w:rFonts w:ascii="Arial" w:hAnsi="Arial" w:cs="Arial"/>
          <w:sz w:val="24"/>
          <w:szCs w:val="24"/>
        </w:rPr>
        <w:t>Kudyby</w:t>
      </w:r>
      <w:proofErr w:type="spellEnd"/>
      <w:r>
        <w:rPr>
          <w:rFonts w:ascii="Arial" w:hAnsi="Arial" w:cs="Arial"/>
          <w:sz w:val="24"/>
          <w:szCs w:val="24"/>
        </w:rPr>
        <w:t>. W odpowiedzi na prośbę Przewodniczącego Rady Powiatu w Chełmie Dyrektor Regionalnego Zarządu Gospodarki Wodnej w Lublinie złożył pismo informujące, iż podstawy prawne oraz przyczyna odwołania zostały wskazane</w:t>
      </w:r>
      <w:r>
        <w:rPr>
          <w:rFonts w:ascii="Arial" w:hAnsi="Arial" w:cs="Arial"/>
          <w:sz w:val="24"/>
          <w:szCs w:val="24"/>
        </w:rPr>
        <w:br/>
      </w:r>
      <w:r>
        <w:rPr>
          <w:rFonts w:ascii="Arial" w:hAnsi="Arial" w:cs="Arial"/>
          <w:sz w:val="24"/>
          <w:szCs w:val="24"/>
        </w:rPr>
        <w:t xml:space="preserve">w piśmie z dnia 7 czerwca 2024 r. Ponadto wskazał, iż podstawą odwołania ze stanowiska nie są zdarzenia związane z wykonywaniem mandatu radnego. </w:t>
      </w:r>
    </w:p>
    <w:p w14:paraId="5AC7252B" w14:textId="77777777" w:rsidR="0066683B" w:rsidRDefault="005930EC">
      <w:pPr>
        <w:spacing w:line="36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W dniu 1 sierpnia 2024 r. odbyło się posiedzenie Komisji Skarg, Wniosków i Petycji, które zostało przerwane do czasu złożenia pisemnych wyjaśnień w sprawie przez Pana Bogusława </w:t>
      </w:r>
      <w:proofErr w:type="spellStart"/>
      <w:r>
        <w:rPr>
          <w:rFonts w:ascii="Arial" w:hAnsi="Arial" w:cs="Arial"/>
          <w:sz w:val="24"/>
          <w:szCs w:val="24"/>
        </w:rPr>
        <w:t>Kudybę</w:t>
      </w:r>
      <w:proofErr w:type="spellEnd"/>
      <w:r>
        <w:rPr>
          <w:rFonts w:ascii="Arial" w:hAnsi="Arial" w:cs="Arial"/>
          <w:sz w:val="24"/>
          <w:szCs w:val="24"/>
        </w:rPr>
        <w:t xml:space="preserve">. W dniu 13 sierpnia 2024 r. wznowiono obrady Komisji Skarg, Wniosków i Petycji, na którym komisja przeanalizowała ponownie wniosek Dyrektora Regionalnego Zarządu Gospodarki Wodnej w Lublinie oraz złożone </w:t>
      </w:r>
      <w:bookmarkStart w:id="0" w:name="_Hlk176424886"/>
      <w:r>
        <w:rPr>
          <w:rFonts w:ascii="Arial" w:hAnsi="Arial" w:cs="Arial"/>
          <w:sz w:val="24"/>
          <w:szCs w:val="24"/>
        </w:rPr>
        <w:t xml:space="preserve">w dniu 8 sierpnia 2024 r. </w:t>
      </w:r>
      <w:bookmarkEnd w:id="0"/>
      <w:r>
        <w:rPr>
          <w:rFonts w:ascii="Arial" w:hAnsi="Arial" w:cs="Arial"/>
          <w:sz w:val="24"/>
          <w:szCs w:val="24"/>
        </w:rPr>
        <w:t xml:space="preserve">przez radnego Pana Bogusława </w:t>
      </w:r>
      <w:proofErr w:type="spellStart"/>
      <w:r>
        <w:rPr>
          <w:rFonts w:ascii="Arial" w:hAnsi="Arial" w:cs="Arial"/>
          <w:sz w:val="24"/>
          <w:szCs w:val="24"/>
        </w:rPr>
        <w:t>Kudybę</w:t>
      </w:r>
      <w:proofErr w:type="spellEnd"/>
      <w:r>
        <w:rPr>
          <w:rFonts w:ascii="Arial" w:hAnsi="Arial" w:cs="Arial"/>
          <w:sz w:val="24"/>
          <w:szCs w:val="24"/>
        </w:rPr>
        <w:t xml:space="preserve"> wyjaśnienie w sprawie. Z wyjaśnień Radnego wynika, iż od początku powstania Nadzoru Wodnego w Chełmie sumiennie wywiązywał się z powierzanych mu zadań, wielokrotnie otrzymywał nagrody, a w roku 2023 wykonał budżet na poziomie 120%. Radny j</w:t>
      </w:r>
      <w:r>
        <w:rPr>
          <w:rFonts w:ascii="Arial" w:hAnsi="Arial" w:cs="Arial"/>
          <w:sz w:val="24"/>
          <w:szCs w:val="24"/>
        </w:rPr>
        <w:t>est przekonany, iż rozwiązanie z nim stosunku pracy ma charakter polityczny.</w:t>
      </w:r>
    </w:p>
    <w:p w14:paraId="24E9DB55" w14:textId="77777777" w:rsidR="0066683B" w:rsidRDefault="005930EC">
      <w:pPr>
        <w:spacing w:line="36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Komisja podtrzymała swoje stanowisko, iż wniosek w sprawie odwołania Pan Bogusława </w:t>
      </w:r>
      <w:proofErr w:type="spellStart"/>
      <w:r>
        <w:rPr>
          <w:rFonts w:ascii="Arial" w:hAnsi="Arial" w:cs="Arial"/>
          <w:sz w:val="24"/>
          <w:szCs w:val="24"/>
        </w:rPr>
        <w:t>Kudyby</w:t>
      </w:r>
      <w:proofErr w:type="spellEnd"/>
      <w:r>
        <w:rPr>
          <w:rFonts w:ascii="Arial" w:hAnsi="Arial" w:cs="Arial"/>
          <w:sz w:val="24"/>
          <w:szCs w:val="24"/>
        </w:rPr>
        <w:t xml:space="preserve"> ze stanowiska Kierownika Nadzoru Wodnego w Chełmie jest niekompletny i nie zawiera żadnych przesłanek, które Rada Powiatu w Chełmie </w:t>
      </w:r>
      <w:r>
        <w:rPr>
          <w:rFonts w:ascii="Arial" w:hAnsi="Arial" w:cs="Arial"/>
          <w:sz w:val="24"/>
          <w:szCs w:val="24"/>
        </w:rPr>
        <w:lastRenderedPageBreak/>
        <w:t xml:space="preserve">uznałaby za decydujące dla wyrażenia zgody na odwołanie ze stanowiska Kierownika Nadzoru Wodnego w Chełmie Pana Bogusława </w:t>
      </w:r>
      <w:proofErr w:type="spellStart"/>
      <w:r>
        <w:rPr>
          <w:rFonts w:ascii="Arial" w:hAnsi="Arial" w:cs="Arial"/>
          <w:sz w:val="24"/>
          <w:szCs w:val="24"/>
        </w:rPr>
        <w:t>Kudyby</w:t>
      </w:r>
      <w:proofErr w:type="spellEnd"/>
      <w:r>
        <w:rPr>
          <w:rFonts w:ascii="Arial" w:hAnsi="Arial" w:cs="Arial"/>
          <w:sz w:val="24"/>
          <w:szCs w:val="24"/>
        </w:rPr>
        <w:t>.</w:t>
      </w:r>
    </w:p>
    <w:p w14:paraId="3A901742" w14:textId="77777777" w:rsidR="0066683B" w:rsidRDefault="005930EC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 oparciu o powyższe Rada Powiatu w Chełmie odmawia wyrażenia zgody na rozwiązanie stosunku pracy z radnym Rady Powiatu w Chełmie.</w:t>
      </w:r>
    </w:p>
    <w:p w14:paraId="44D90E7A" w14:textId="77777777" w:rsidR="0066683B" w:rsidRDefault="0066683B">
      <w:pPr>
        <w:spacing w:line="360" w:lineRule="auto"/>
        <w:ind w:firstLine="709"/>
        <w:jc w:val="both"/>
      </w:pPr>
    </w:p>
    <w:sectPr w:rsidR="0066683B">
      <w:pgSz w:w="11906" w:h="16838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095AF57" w14:textId="77777777" w:rsidR="005930EC" w:rsidRDefault="005930EC">
      <w:pPr>
        <w:spacing w:after="0" w:line="240" w:lineRule="auto"/>
      </w:pPr>
      <w:r>
        <w:separator/>
      </w:r>
    </w:p>
  </w:endnote>
  <w:endnote w:type="continuationSeparator" w:id="0">
    <w:p w14:paraId="351BB7A3" w14:textId="77777777" w:rsidR="005930EC" w:rsidRDefault="005930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295410F" w14:textId="77777777" w:rsidR="005930EC" w:rsidRDefault="005930EC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36798F68" w14:textId="77777777" w:rsidR="005930EC" w:rsidRDefault="005930E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attachedTemplate r:id="rId1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useWord2013TrackBottomHyphenation" w:uri="http://schemas.microsoft.com/office/word" w:val="1"/>
  </w:compat>
  <w:rsids>
    <w:rsidRoot w:val="0066683B"/>
    <w:rsid w:val="00034662"/>
    <w:rsid w:val="005930EC"/>
    <w:rsid w:val="006668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3082D0"/>
  <w15:docId w15:val="{05AE9B59-B80C-46CD-BDB7-63E85C762F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kern w:val="3"/>
        <w:sz w:val="22"/>
        <w:szCs w:val="22"/>
        <w:lang w:val="pl-PL" w:eastAsia="en-US" w:bidi="ar-SA"/>
      </w:rPr>
    </w:rPrDefault>
    <w:pPrDefault>
      <w:pPr>
        <w:autoSpaceDN w:val="0"/>
        <w:spacing w:after="160" w:line="242" w:lineRule="auto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dokomentarza">
    <w:name w:val="annotation reference"/>
    <w:basedOn w:val="Domylnaczcionkaakapitu"/>
    <w:rPr>
      <w:sz w:val="16"/>
      <w:szCs w:val="16"/>
    </w:rPr>
  </w:style>
  <w:style w:type="paragraph" w:styleId="Tekstkomentarza">
    <w:name w:val="annotation text"/>
    <w:basedOn w:val="Normalny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rPr>
      <w:b/>
      <w:bCs/>
    </w:rPr>
  </w:style>
  <w:style w:type="character" w:customStyle="1" w:styleId="TematkomentarzaZnak">
    <w:name w:val="Temat komentarza Znak"/>
    <w:basedOn w:val="TekstkomentarzaZnak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.dotm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518</Words>
  <Characters>3113</Characters>
  <Application>Microsoft Office Word</Application>
  <DocSecurity>0</DocSecurity>
  <Lines>25</Lines>
  <Paragraphs>7</Paragraphs>
  <ScaleCrop>false</ScaleCrop>
  <Company/>
  <LinksUpToDate>false</LinksUpToDate>
  <CharactersWithSpaces>3624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Ewelina Filiks</dc:creator>
  <dc:description/>
  <cp:lastModifiedBy>Ewelina Filiks</cp:lastModifiedBy>
  <cp:revision>2</cp:revision>
  <dcterms:created xsi:type="dcterms:W3CDTF">2024-10-02T11:22:00Z</dcterms:created>
  <dcterms:modified xsi:type="dcterms:W3CDTF">2024-10-02T11:22:00Z</dcterms:modified>
</cp:coreProperties>
</file>